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E1B" w:rsidRPr="00CD77F9" w:rsidRDefault="00054E1B" w:rsidP="00054E1B">
      <w:pPr>
        <w:spacing w:line="120" w:lineRule="atLeast"/>
        <w:ind w:left="5040" w:right="-5"/>
        <w:jc w:val="center"/>
        <w:rPr>
          <w:rFonts w:ascii="Times New Roman" w:hAnsi="Times New Roman"/>
          <w:sz w:val="26"/>
          <w:szCs w:val="26"/>
        </w:rPr>
      </w:pPr>
      <w:r w:rsidRPr="00CD77F9">
        <w:rPr>
          <w:rFonts w:ascii="Times New Roman" w:hAnsi="Times New Roman"/>
          <w:sz w:val="26"/>
          <w:szCs w:val="26"/>
        </w:rPr>
        <w:t>УТВЕРЖДАЮ</w:t>
      </w:r>
    </w:p>
    <w:p w:rsidR="00054E1B" w:rsidRPr="00CD77F9" w:rsidRDefault="00054E1B" w:rsidP="00054E1B">
      <w:pPr>
        <w:spacing w:line="120" w:lineRule="atLeast"/>
        <w:ind w:left="5040"/>
        <w:jc w:val="center"/>
        <w:rPr>
          <w:rFonts w:ascii="Times New Roman" w:hAnsi="Times New Roman"/>
          <w:sz w:val="26"/>
          <w:szCs w:val="26"/>
        </w:rPr>
      </w:pPr>
      <w:r w:rsidRPr="00CD77F9">
        <w:rPr>
          <w:rFonts w:ascii="Times New Roman" w:hAnsi="Times New Roman"/>
          <w:sz w:val="26"/>
          <w:szCs w:val="26"/>
        </w:rPr>
        <w:t>Начальник МИ ФНС России по Центральному федеральному округу</w:t>
      </w:r>
    </w:p>
    <w:p w:rsidR="00054E1B" w:rsidRPr="00F95102" w:rsidRDefault="00054E1B" w:rsidP="00054E1B">
      <w:pPr>
        <w:spacing w:line="120" w:lineRule="atLeast"/>
        <w:ind w:left="5040"/>
        <w:jc w:val="center"/>
        <w:rPr>
          <w:rFonts w:ascii="Times New Roman" w:hAnsi="Times New Roman"/>
          <w:sz w:val="26"/>
          <w:szCs w:val="26"/>
        </w:rPr>
      </w:pPr>
      <w:r w:rsidRPr="00CD77F9">
        <w:rPr>
          <w:rFonts w:ascii="Times New Roman" w:hAnsi="Times New Roman"/>
          <w:sz w:val="26"/>
          <w:szCs w:val="26"/>
        </w:rPr>
        <w:t>__</w:t>
      </w:r>
      <w:r w:rsidR="00F95102">
        <w:rPr>
          <w:rFonts w:ascii="Times New Roman" w:hAnsi="Times New Roman"/>
          <w:sz w:val="26"/>
          <w:szCs w:val="26"/>
        </w:rPr>
        <w:t>________________ Л.А. Аршинцева</w:t>
      </w:r>
      <w:bookmarkStart w:id="0" w:name="_GoBack"/>
      <w:bookmarkEnd w:id="0"/>
    </w:p>
    <w:p w:rsidR="00054E1B" w:rsidRPr="00CD77F9" w:rsidRDefault="00EF7A5D" w:rsidP="00054E1B">
      <w:pPr>
        <w:spacing w:line="120" w:lineRule="atLeast"/>
        <w:ind w:left="5040"/>
        <w:jc w:val="center"/>
        <w:rPr>
          <w:rFonts w:ascii="Times New Roman" w:hAnsi="Times New Roman"/>
          <w:sz w:val="26"/>
          <w:szCs w:val="26"/>
        </w:rPr>
      </w:pPr>
      <w:r>
        <w:rPr>
          <w:rFonts w:ascii="Times New Roman" w:hAnsi="Times New Roman"/>
          <w:sz w:val="26"/>
          <w:szCs w:val="26"/>
        </w:rPr>
        <w:t>«____»______________20</w:t>
      </w:r>
      <w:r w:rsidR="00F95102">
        <w:rPr>
          <w:rFonts w:ascii="Times New Roman" w:hAnsi="Times New Roman"/>
          <w:sz w:val="26"/>
          <w:szCs w:val="26"/>
          <w:lang w:val="en-US"/>
        </w:rPr>
        <w:t>20</w:t>
      </w:r>
      <w:r w:rsidR="00054E1B" w:rsidRPr="00CD77F9">
        <w:rPr>
          <w:rFonts w:ascii="Times New Roman" w:hAnsi="Times New Roman"/>
          <w:sz w:val="26"/>
          <w:szCs w:val="26"/>
        </w:rPr>
        <w:t> г.</w:t>
      </w:r>
    </w:p>
    <w:p w:rsidR="00054E1B" w:rsidRPr="00CD77F9" w:rsidRDefault="00054E1B" w:rsidP="00054E1B">
      <w:pPr>
        <w:pStyle w:val="1"/>
        <w:spacing w:line="120" w:lineRule="atLeast"/>
        <w:jc w:val="center"/>
        <w:rPr>
          <w:rFonts w:ascii="Times New Roman" w:hAnsi="Times New Roman" w:cs="Times New Roman"/>
          <w:sz w:val="26"/>
          <w:szCs w:val="26"/>
        </w:rPr>
      </w:pPr>
    </w:p>
    <w:p w:rsidR="00054E1B" w:rsidRPr="00CD77F9" w:rsidRDefault="00054E1B" w:rsidP="00054E1B">
      <w:pPr>
        <w:pStyle w:val="ConsPlusNormal"/>
        <w:spacing w:line="120" w:lineRule="atLeast"/>
        <w:jc w:val="both"/>
        <w:rPr>
          <w:rFonts w:ascii="Times New Roman" w:hAnsi="Times New Roman" w:cs="Times New Roman"/>
          <w:sz w:val="26"/>
          <w:szCs w:val="26"/>
        </w:rPr>
      </w:pP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старшего государственного налогового инспектора отдела контроля налоговых органов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Межрегиональной Инспекции Федеральной налоговой службы России по Центральному федеральному округу</w:t>
      </w:r>
    </w:p>
    <w:p w:rsidR="00054E1B" w:rsidRPr="00CD77F9" w:rsidRDefault="00054E1B" w:rsidP="00B31517">
      <w:pPr>
        <w:pStyle w:val="ConsPlusNormal"/>
        <w:jc w:val="center"/>
        <w:rPr>
          <w:rFonts w:ascii="Times New Roman" w:hAnsi="Times New Roman" w:cs="Times New Roman"/>
          <w:b/>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старшего государственного налогового инспектора </w:t>
      </w:r>
      <w:proofErr w:type="gramStart"/>
      <w:r w:rsidRPr="00CD77F9">
        <w:rPr>
          <w:rFonts w:ascii="Times New Roman" w:hAnsi="Times New Roman"/>
          <w:sz w:val="26"/>
          <w:szCs w:val="26"/>
        </w:rPr>
        <w:t>отдела контроля налоговых органов Межрегиональной инспекции Федеральной налоговой службы</w:t>
      </w:r>
      <w:proofErr w:type="gramEnd"/>
      <w:r w:rsidRPr="00CD77F9">
        <w:rPr>
          <w:rFonts w:ascii="Times New Roman" w:hAnsi="Times New Roman"/>
          <w:sz w:val="26"/>
          <w:szCs w:val="26"/>
        </w:rPr>
        <w:t xml:space="preserve"> по Центральному федеральному округу (далее - старший государственный налоговый инспектор) относится к </w:t>
      </w:r>
      <w:r w:rsidR="00C67F52">
        <w:rPr>
          <w:rFonts w:ascii="Times New Roman" w:hAnsi="Times New Roman"/>
          <w:sz w:val="26"/>
          <w:szCs w:val="26"/>
        </w:rPr>
        <w:t>старшей</w:t>
      </w:r>
      <w:r w:rsidRPr="00CD77F9">
        <w:rPr>
          <w:rFonts w:ascii="Times New Roman" w:hAnsi="Times New Roman"/>
          <w:sz w:val="26"/>
          <w:szCs w:val="26"/>
        </w:rPr>
        <w:t xml:space="preserve"> группе должностей гражданской службы категории «специалисты».</w:t>
      </w:r>
    </w:p>
    <w:p w:rsidR="00054E1B" w:rsidRPr="00CD77F9" w:rsidRDefault="00054E1B" w:rsidP="00B31517">
      <w:pPr>
        <w:spacing w:after="0" w:line="240" w:lineRule="auto"/>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00431963" w:rsidRPr="00CD77F9">
        <w:rPr>
          <w:rFonts w:ascii="Times New Roman" w:hAnsi="Times New Roman"/>
          <w:b/>
          <w:sz w:val="26"/>
          <w:szCs w:val="26"/>
        </w:rPr>
        <w:t>11-3-4-021</w:t>
      </w:r>
      <w:r w:rsidRPr="00CD77F9">
        <w:rPr>
          <w:rFonts w:ascii="Times New Roman" w:hAnsi="Times New Roman"/>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старшего государственного налогового инспектора: </w:t>
      </w:r>
      <w:r w:rsidRPr="00CD77F9">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CD77F9">
        <w:rPr>
          <w:rFonts w:ascii="Times New Roman" w:hAnsi="Times New Roman"/>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3. Вид профессиональной служебной деятельности старшего государственного налогового инспектора: «</w:t>
      </w:r>
      <w:bookmarkStart w:id="1" w:name="_Toc478998313"/>
      <w:bookmarkStart w:id="2" w:name="_Toc478907055"/>
      <w:bookmarkStart w:id="3" w:name="_Toc478417321"/>
      <w:bookmarkStart w:id="4" w:name="_Toc478125818"/>
      <w:bookmarkStart w:id="5" w:name="_Toc478124876"/>
      <w:bookmarkStart w:id="6" w:name="_Toc478120800"/>
      <w:bookmarkStart w:id="7" w:name="_Toc478120206"/>
      <w:bookmarkStart w:id="8" w:name="_Toc478047338"/>
      <w:bookmarkStart w:id="9" w:name="_Toc478038849"/>
      <w:bookmarkStart w:id="10" w:name="_Toc478032977"/>
      <w:bookmarkStart w:id="11" w:name="_Toc477953430"/>
      <w:bookmarkStart w:id="12" w:name="_Toc477886380"/>
      <w:bookmarkStart w:id="13" w:name="_Toc477865848"/>
      <w:bookmarkStart w:id="14" w:name="_Toc477819767"/>
      <w:bookmarkStart w:id="15" w:name="_Toc477447801"/>
      <w:bookmarkStart w:id="16" w:name="_Toc477434913"/>
      <w:bookmarkStart w:id="17" w:name="_Toc477431903"/>
      <w:bookmarkStart w:id="18" w:name="_Toc477362497"/>
      <w:bookmarkStart w:id="19" w:name="_Toc477362052"/>
      <w:bookmarkStart w:id="20" w:name="_Toc477194349"/>
      <w:bookmarkStart w:id="21" w:name="_Toc477191881"/>
      <w:bookmarkStart w:id="22" w:name="_Toc476837983"/>
      <w:bookmarkStart w:id="23" w:name="_Toc476615794"/>
      <w:bookmarkStart w:id="24" w:name="_Toc476580735"/>
      <w:r w:rsidRPr="00CD77F9">
        <w:rPr>
          <w:rFonts w:ascii="Times New Roman" w:hAnsi="Times New Roman"/>
          <w:sz w:val="26"/>
          <w:szCs w:val="26"/>
        </w:rPr>
        <w:t>Регулирование в сфере внутреннего финансового контроля и внутреннего финансового аудита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D77F9">
        <w:rPr>
          <w:rFonts w:ascii="Times New Roman" w:hAnsi="Times New Roman"/>
          <w:bCs/>
          <w:sz w:val="26"/>
          <w:szCs w:val="26"/>
        </w:rPr>
        <w:t>»; д</w:t>
      </w:r>
      <w:r w:rsidRPr="00CD77F9">
        <w:rPr>
          <w:rFonts w:ascii="Times New Roman" w:hAnsi="Times New Roman"/>
          <w:sz w:val="26"/>
          <w:szCs w:val="26"/>
        </w:rPr>
        <w:t xml:space="preserve">етализация вида профессиональной служебной деятельности: «Контроль налоговых органов». </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4. Назначение на должность и освобождение от должности старшего государственного налогового инспектора осуществляются начальником Межрегиональной инспекции Федеральной налоговой службы по Центральному федеральному округу.</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5. Старший государственный налоговый инспектор непосредственно подчиняется начальнику отдела контроля налоговых органов (далее – Отдел)</w:t>
      </w:r>
      <w:r w:rsidR="00431963" w:rsidRPr="00CD77F9">
        <w:rPr>
          <w:rFonts w:ascii="Times New Roman" w:hAnsi="Times New Roman"/>
          <w:sz w:val="26"/>
          <w:szCs w:val="26"/>
        </w:rPr>
        <w:t>, а в случае его отсутствия заместителю начальника отдела</w:t>
      </w:r>
      <w:r w:rsidRPr="00CD77F9">
        <w:rPr>
          <w:rFonts w:ascii="Times New Roman" w:hAnsi="Times New Roman"/>
          <w:sz w:val="26"/>
          <w:szCs w:val="26"/>
        </w:rPr>
        <w:t>.</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054E1B" w:rsidRPr="00CD77F9" w:rsidRDefault="00054E1B" w:rsidP="00B31517">
      <w:pPr>
        <w:pStyle w:val="ConsPlusNormal"/>
        <w:jc w:val="center"/>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6. Для замещения должности старшего государственного налогового инспектора устанавливаются следующие требования:</w:t>
      </w:r>
    </w:p>
    <w:p w:rsidR="00054E1B" w:rsidRPr="00CD77F9" w:rsidRDefault="00054E1B" w:rsidP="00B31517">
      <w:pPr>
        <w:autoSpaceDE w:val="0"/>
        <w:autoSpaceDN w:val="0"/>
        <w:adjustRightInd w:val="0"/>
        <w:spacing w:after="0" w:line="240" w:lineRule="auto"/>
        <w:ind w:firstLine="567"/>
        <w:jc w:val="both"/>
        <w:rPr>
          <w:rFonts w:ascii="Times New Roman" w:eastAsiaTheme="minorHAnsi" w:hAnsi="Times New Roman"/>
          <w:sz w:val="26"/>
          <w:szCs w:val="26"/>
        </w:rPr>
      </w:pPr>
      <w:r w:rsidRPr="00CD77F9">
        <w:rPr>
          <w:rFonts w:ascii="Times New Roman" w:hAnsi="Times New Roman"/>
          <w:sz w:val="26"/>
          <w:szCs w:val="26"/>
        </w:rPr>
        <w:t xml:space="preserve">6.1. Наличие среднего профессионального образования: </w:t>
      </w:r>
      <w:r w:rsidRPr="00CD77F9">
        <w:rPr>
          <w:rFonts w:ascii="Times New Roman" w:eastAsiaTheme="minorHAnsi" w:hAnsi="Times New Roman"/>
          <w:sz w:val="26"/>
          <w:szCs w:val="26"/>
        </w:rPr>
        <w:t xml:space="preserve">"Государственное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w:t>
      </w:r>
      <w:r w:rsidRPr="00CD77F9">
        <w:rPr>
          <w:rFonts w:ascii="Times New Roman" w:eastAsiaTheme="minorHAnsi" w:hAnsi="Times New Roman"/>
          <w:sz w:val="26"/>
          <w:szCs w:val="26"/>
        </w:rPr>
        <w:lastRenderedPageBreak/>
        <w:t>Федерации установлено соответствие указанным специальностям и направлениям подготовки.</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6.2. Без предъявления требований к стажу.</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6"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7"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8"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9"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054E1B" w:rsidRPr="00CD77F9" w:rsidRDefault="00054E1B" w:rsidP="00B31517">
      <w:pPr>
        <w:pStyle w:val="ConsPlusNormal"/>
        <w:ind w:firstLine="567"/>
        <w:jc w:val="both"/>
        <w:rPr>
          <w:rFonts w:ascii="Times New Roman" w:eastAsiaTheme="minorHAnsi" w:hAnsi="Times New Roman" w:cs="Times New Roman"/>
          <w:sz w:val="26"/>
          <w:szCs w:val="26"/>
        </w:rPr>
      </w:pPr>
      <w:r w:rsidRPr="00CD77F9">
        <w:rPr>
          <w:rFonts w:ascii="Times New Roman" w:hAnsi="Times New Roman" w:cs="Times New Roman"/>
          <w:sz w:val="26"/>
          <w:szCs w:val="26"/>
        </w:rPr>
        <w:t xml:space="preserve">6.4.1. В сфере законодательства Российской Федерации: </w:t>
      </w:r>
      <w:r w:rsidRPr="00CD77F9">
        <w:rPr>
          <w:rFonts w:ascii="Times New Roman" w:eastAsiaTheme="minorHAnsi" w:hAnsi="Times New Roman" w:cs="Times New Roman"/>
          <w:sz w:val="26"/>
          <w:szCs w:val="26"/>
        </w:rPr>
        <w:t>Налоговый кодекс Российской Федерации (часть первая); Кодекс Российской Федерации об административных правонарушениях; Уголовно-процессуальный кодекс Российской Федерации (</w:t>
      </w:r>
      <w:hyperlink r:id="rId10" w:history="1">
        <w:r w:rsidRPr="00CD77F9">
          <w:rPr>
            <w:rFonts w:ascii="Times New Roman" w:eastAsiaTheme="minorHAnsi" w:hAnsi="Times New Roman" w:cs="Times New Roman"/>
            <w:sz w:val="26"/>
            <w:szCs w:val="26"/>
          </w:rPr>
          <w:t>статьи 44</w:t>
        </w:r>
      </w:hyperlink>
      <w:r w:rsidRPr="00CD77F9">
        <w:rPr>
          <w:rFonts w:ascii="Times New Roman" w:eastAsiaTheme="minorHAnsi" w:hAnsi="Times New Roman" w:cs="Times New Roman"/>
          <w:sz w:val="26"/>
          <w:szCs w:val="26"/>
        </w:rPr>
        <w:t xml:space="preserve">, </w:t>
      </w:r>
      <w:hyperlink r:id="rId11" w:history="1">
        <w:r w:rsidRPr="00CD77F9">
          <w:rPr>
            <w:rFonts w:ascii="Times New Roman" w:eastAsiaTheme="minorHAnsi" w:hAnsi="Times New Roman" w:cs="Times New Roman"/>
            <w:sz w:val="26"/>
            <w:szCs w:val="26"/>
          </w:rPr>
          <w:t>140</w:t>
        </w:r>
      </w:hyperlink>
      <w:r w:rsidRPr="00CD77F9">
        <w:rPr>
          <w:rFonts w:ascii="Times New Roman" w:eastAsiaTheme="minorHAnsi" w:hAnsi="Times New Roman" w:cs="Times New Roman"/>
          <w:sz w:val="26"/>
          <w:szCs w:val="26"/>
        </w:rPr>
        <w:t xml:space="preserve">, </w:t>
      </w:r>
      <w:hyperlink r:id="rId12" w:history="1">
        <w:r w:rsidRPr="00CD77F9">
          <w:rPr>
            <w:rFonts w:ascii="Times New Roman" w:eastAsiaTheme="minorHAnsi" w:hAnsi="Times New Roman" w:cs="Times New Roman"/>
            <w:sz w:val="26"/>
            <w:szCs w:val="26"/>
          </w:rPr>
          <w:t>141</w:t>
        </w:r>
      </w:hyperlink>
      <w:r w:rsidRPr="00CD77F9">
        <w:rPr>
          <w:rFonts w:ascii="Times New Roman" w:eastAsiaTheme="minorHAnsi" w:hAnsi="Times New Roman" w:cs="Times New Roman"/>
          <w:sz w:val="26"/>
          <w:szCs w:val="26"/>
        </w:rPr>
        <w:t xml:space="preserve">, </w:t>
      </w:r>
      <w:hyperlink r:id="rId13" w:history="1">
        <w:r w:rsidRPr="00CD77F9">
          <w:rPr>
            <w:rFonts w:ascii="Times New Roman" w:eastAsiaTheme="minorHAnsi" w:hAnsi="Times New Roman" w:cs="Times New Roman"/>
            <w:sz w:val="26"/>
            <w:szCs w:val="26"/>
          </w:rPr>
          <w:t>144</w:t>
        </w:r>
      </w:hyperlink>
      <w:r w:rsidRPr="00CD77F9">
        <w:rPr>
          <w:rFonts w:ascii="Times New Roman" w:eastAsiaTheme="minorHAnsi" w:hAnsi="Times New Roman" w:cs="Times New Roman"/>
          <w:sz w:val="26"/>
          <w:szCs w:val="26"/>
        </w:rPr>
        <w:t xml:space="preserve">, </w:t>
      </w:r>
      <w:hyperlink r:id="rId14" w:history="1">
        <w:r w:rsidRPr="00CD77F9">
          <w:rPr>
            <w:rFonts w:ascii="Times New Roman" w:eastAsiaTheme="minorHAnsi" w:hAnsi="Times New Roman" w:cs="Times New Roman"/>
            <w:sz w:val="26"/>
            <w:szCs w:val="26"/>
          </w:rPr>
          <w:t>145</w:t>
        </w:r>
      </w:hyperlink>
      <w:r w:rsidRPr="00CD77F9">
        <w:rPr>
          <w:rFonts w:ascii="Times New Roman" w:eastAsiaTheme="minorHAnsi" w:hAnsi="Times New Roman" w:cs="Times New Roman"/>
          <w:sz w:val="26"/>
          <w:szCs w:val="26"/>
        </w:rPr>
        <w:t>); Уголовный кодекс Российской Федерации (</w:t>
      </w:r>
      <w:hyperlink r:id="rId15" w:history="1">
        <w:r w:rsidRPr="00CD77F9">
          <w:rPr>
            <w:rFonts w:ascii="Times New Roman" w:eastAsiaTheme="minorHAnsi" w:hAnsi="Times New Roman" w:cs="Times New Roman"/>
            <w:sz w:val="26"/>
            <w:szCs w:val="26"/>
          </w:rPr>
          <w:t>статьи 198</w:t>
        </w:r>
      </w:hyperlink>
      <w:r w:rsidRPr="00CD77F9">
        <w:rPr>
          <w:rFonts w:ascii="Times New Roman" w:eastAsiaTheme="minorHAnsi" w:hAnsi="Times New Roman" w:cs="Times New Roman"/>
          <w:sz w:val="26"/>
          <w:szCs w:val="26"/>
        </w:rPr>
        <w:t xml:space="preserve"> - </w:t>
      </w:r>
      <w:hyperlink r:id="rId16" w:history="1">
        <w:r w:rsidRPr="00CD77F9">
          <w:rPr>
            <w:rFonts w:ascii="Times New Roman" w:eastAsiaTheme="minorHAnsi" w:hAnsi="Times New Roman" w:cs="Times New Roman"/>
            <w:sz w:val="26"/>
            <w:szCs w:val="26"/>
          </w:rPr>
          <w:t>199.2</w:t>
        </w:r>
      </w:hyperlink>
      <w:r w:rsidRPr="00CD77F9">
        <w:rPr>
          <w:rFonts w:ascii="Times New Roman" w:eastAsiaTheme="minorHAnsi" w:hAnsi="Times New Roman" w:cs="Times New Roman"/>
          <w:sz w:val="26"/>
          <w:szCs w:val="26"/>
        </w:rPr>
        <w:t xml:space="preserve">); Гражданский </w:t>
      </w:r>
      <w:hyperlink r:id="rId17" w:history="1">
        <w:r w:rsidRPr="00CD77F9">
          <w:rPr>
            <w:rFonts w:ascii="Times New Roman" w:eastAsiaTheme="minorHAnsi" w:hAnsi="Times New Roman" w:cs="Times New Roman"/>
            <w:sz w:val="26"/>
            <w:szCs w:val="26"/>
          </w:rPr>
          <w:t>кодекс</w:t>
        </w:r>
      </w:hyperlink>
      <w:r w:rsidRPr="00CD77F9">
        <w:rPr>
          <w:rFonts w:ascii="Times New Roman" w:eastAsiaTheme="minorHAnsi" w:hAnsi="Times New Roman" w:cs="Times New Roman"/>
          <w:sz w:val="26"/>
          <w:szCs w:val="26"/>
        </w:rPr>
        <w:t xml:space="preserve"> Российской Федерации (часть первая); </w:t>
      </w:r>
      <w:hyperlink r:id="rId18" w:history="1">
        <w:r w:rsidRPr="00CD77F9">
          <w:rPr>
            <w:rFonts w:ascii="Times New Roman" w:eastAsiaTheme="minorHAnsi" w:hAnsi="Times New Roman" w:cs="Times New Roman"/>
            <w:sz w:val="26"/>
            <w:szCs w:val="26"/>
          </w:rPr>
          <w:t>Закон</w:t>
        </w:r>
      </w:hyperlink>
      <w:r w:rsidRPr="00CD77F9">
        <w:rPr>
          <w:rFonts w:ascii="Times New Roman" w:eastAsiaTheme="minorHAnsi" w:hAnsi="Times New Roman" w:cs="Times New Roman"/>
          <w:sz w:val="26"/>
          <w:szCs w:val="26"/>
        </w:rPr>
        <w:t xml:space="preserve"> Российской Федерации от 21 марта 1991 г. N 943-1 "О налоговых органах Российской Федерации"; </w:t>
      </w:r>
      <w:hyperlink r:id="rId19" w:history="1">
        <w:r w:rsidRPr="00CD77F9">
          <w:rPr>
            <w:rFonts w:ascii="Times New Roman" w:eastAsiaTheme="minorHAnsi" w:hAnsi="Times New Roman" w:cs="Times New Roman"/>
            <w:sz w:val="26"/>
            <w:szCs w:val="26"/>
          </w:rPr>
          <w:t>постановление</w:t>
        </w:r>
      </w:hyperlink>
      <w:r w:rsidRPr="00CD77F9">
        <w:rPr>
          <w:rFonts w:ascii="Times New Roman" w:eastAsiaTheme="minorHAnsi"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 </w:t>
      </w:r>
      <w:hyperlink r:id="rId20" w:history="1">
        <w:proofErr w:type="gramStart"/>
        <w:r w:rsidRPr="00CD77F9">
          <w:rPr>
            <w:rFonts w:ascii="Times New Roman" w:eastAsiaTheme="minorHAnsi" w:hAnsi="Times New Roman" w:cs="Times New Roman"/>
            <w:sz w:val="26"/>
            <w:szCs w:val="26"/>
          </w:rPr>
          <w:t>приказ</w:t>
        </w:r>
      </w:hyperlink>
      <w:r w:rsidRPr="00CD77F9">
        <w:rPr>
          <w:rFonts w:ascii="Times New Roman" w:eastAsiaTheme="minorHAnsi"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CD77F9">
        <w:rPr>
          <w:rFonts w:ascii="Times New Roman" w:eastAsiaTheme="minorHAnsi" w:hAnsi="Times New Roman" w:cs="Times New Roman"/>
          <w:sz w:val="26"/>
          <w:szCs w:val="26"/>
        </w:rPr>
        <w:t xml:space="preserve">, </w:t>
      </w:r>
      <w:proofErr w:type="gramStart"/>
      <w:r w:rsidRPr="00CD77F9">
        <w:rPr>
          <w:rFonts w:ascii="Times New Roman" w:eastAsiaTheme="minorHAnsi"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roofErr w:type="gramEnd"/>
    </w:p>
    <w:p w:rsidR="00054E1B" w:rsidRPr="00CD77F9" w:rsidRDefault="00054E1B" w:rsidP="00B31517">
      <w:pPr>
        <w:autoSpaceDE w:val="0"/>
        <w:autoSpaceDN w:val="0"/>
        <w:adjustRightInd w:val="0"/>
        <w:spacing w:after="0" w:line="240" w:lineRule="auto"/>
        <w:ind w:firstLine="567"/>
        <w:jc w:val="both"/>
        <w:rPr>
          <w:rFonts w:ascii="Times New Roman" w:hAnsi="Times New Roman"/>
          <w:sz w:val="26"/>
          <w:szCs w:val="26"/>
        </w:rPr>
      </w:pPr>
      <w:r w:rsidRPr="00CD77F9">
        <w:rPr>
          <w:rFonts w:ascii="Times New Roman" w:hAnsi="Times New Roman"/>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54E1B" w:rsidRPr="00CD77F9" w:rsidRDefault="00054E1B" w:rsidP="00B31517">
      <w:pPr>
        <w:autoSpaceDE w:val="0"/>
        <w:autoSpaceDN w:val="0"/>
        <w:adjustRightInd w:val="0"/>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6.4.2. Иные профессиональные знания: </w:t>
      </w:r>
      <w:proofErr w:type="gramStart"/>
      <w:r w:rsidRPr="00CD77F9">
        <w:rPr>
          <w:rFonts w:ascii="Times New Roman" w:hAnsi="Times New Roman"/>
          <w:sz w:val="26"/>
          <w:szCs w:val="26"/>
        </w:rPr>
        <w:t xml:space="preserve">Порядок администрирования и контроля за правильностью исчисления, полнотой и своевременностью уплаты налогов, сборов и страховых взносов; порядок проведения мероприятий налогового контроля (выездных и камеральных налоговых проверок) и </w:t>
      </w:r>
      <w:proofErr w:type="spellStart"/>
      <w:r w:rsidRPr="00CD77F9">
        <w:rPr>
          <w:rFonts w:ascii="Times New Roman" w:hAnsi="Times New Roman"/>
          <w:sz w:val="26"/>
          <w:szCs w:val="26"/>
        </w:rPr>
        <w:t>предпроверочного</w:t>
      </w:r>
      <w:proofErr w:type="spellEnd"/>
      <w:r w:rsidRPr="00CD77F9">
        <w:rPr>
          <w:rFonts w:ascii="Times New Roman" w:hAnsi="Times New Roman"/>
          <w:sz w:val="26"/>
          <w:szCs w:val="26"/>
        </w:rPr>
        <w:t xml:space="preserve"> анализа; основы экономики, финансов и кредита, бухгалтерского и налогового учета, основы </w:t>
      </w:r>
      <w:proofErr w:type="spellStart"/>
      <w:r w:rsidRPr="00CD77F9">
        <w:rPr>
          <w:rFonts w:ascii="Times New Roman" w:hAnsi="Times New Roman"/>
          <w:sz w:val="26"/>
          <w:szCs w:val="26"/>
        </w:rPr>
        <w:t>налогооблажения</w:t>
      </w:r>
      <w:proofErr w:type="spellEnd"/>
      <w:r w:rsidRPr="00CD77F9">
        <w:rPr>
          <w:rFonts w:ascii="Times New Roman" w:hAnsi="Times New Roman"/>
          <w:sz w:val="26"/>
          <w:szCs w:val="26"/>
        </w:rPr>
        <w:t>; порядок организации работы по организации и проведению внутреннего контроля и внутреннего аудита в системе налоговых органов;</w:t>
      </w:r>
      <w:proofErr w:type="gramEnd"/>
      <w:r w:rsidRPr="00CD77F9">
        <w:rPr>
          <w:rFonts w:ascii="Times New Roman" w:hAnsi="Times New Roman"/>
          <w:sz w:val="26"/>
          <w:szCs w:val="26"/>
        </w:rPr>
        <w:t xml:space="preserve"> порядок отбора территориальных налоговых органов для проведения аудиторских проверок.</w:t>
      </w:r>
    </w:p>
    <w:p w:rsidR="00054E1B" w:rsidRPr="00CD77F9" w:rsidRDefault="00054E1B" w:rsidP="00B31517">
      <w:pPr>
        <w:spacing w:after="0" w:line="240" w:lineRule="auto"/>
        <w:ind w:firstLine="567"/>
        <w:jc w:val="both"/>
        <w:rPr>
          <w:rFonts w:ascii="Times New Roman" w:hAnsi="Times New Roman"/>
          <w:spacing w:val="-4"/>
          <w:sz w:val="26"/>
          <w:szCs w:val="26"/>
        </w:rPr>
      </w:pPr>
      <w:r w:rsidRPr="00CD77F9">
        <w:rPr>
          <w:rFonts w:ascii="Times New Roman" w:hAnsi="Times New Roman"/>
          <w:spacing w:val="-4"/>
          <w:sz w:val="26"/>
          <w:szCs w:val="26"/>
        </w:rPr>
        <w:t>6.5. </w:t>
      </w:r>
      <w:proofErr w:type="gramStart"/>
      <w:r w:rsidRPr="00CD77F9">
        <w:rPr>
          <w:rFonts w:ascii="Times New Roman" w:hAnsi="Times New Roman"/>
          <w:spacing w:val="-4"/>
          <w:sz w:val="26"/>
          <w:szCs w:val="26"/>
        </w:rPr>
        <w:t>Наличие функциональных знаний:  </w:t>
      </w:r>
      <w:r w:rsidRPr="00CD77F9">
        <w:rPr>
          <w:rFonts w:ascii="Times New Roman"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CD77F9">
        <w:rPr>
          <w:rFonts w:ascii="Times New Roman" w:hAnsi="Times New Roman"/>
          <w:sz w:val="26"/>
          <w:szCs w:val="26"/>
        </w:rPr>
        <w:t xml:space="preserve"> основания проведения и особенности внеплановых проверок</w:t>
      </w:r>
      <w:r w:rsidRPr="00CD77F9">
        <w:rPr>
          <w:rFonts w:ascii="Times New Roman" w:hAnsi="Times New Roman"/>
          <w:spacing w:val="-4"/>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pacing w:val="-4"/>
          <w:sz w:val="26"/>
          <w:szCs w:val="26"/>
        </w:rPr>
        <w:t>6.6. Наличие базовых умений:</w:t>
      </w:r>
      <w:r w:rsidRPr="00CD77F9">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054E1B" w:rsidRPr="00CD77F9" w:rsidRDefault="00054E1B" w:rsidP="00B31517">
      <w:pPr>
        <w:pStyle w:val="ConsPlusNormal"/>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6.7. Наличие профессиональных умений: </w:t>
      </w:r>
      <w:r w:rsidRPr="00CD77F9">
        <w:rPr>
          <w:rFonts w:ascii="Times New Roman" w:hAnsi="Times New Roman" w:cs="Times New Roman"/>
          <w:sz w:val="26"/>
          <w:szCs w:val="26"/>
        </w:rPr>
        <w:t xml:space="preserve">организация, подготовка и проведение </w:t>
      </w:r>
      <w:r w:rsidRPr="00CD77F9">
        <w:rPr>
          <w:rFonts w:ascii="Times New Roman" w:hAnsi="Times New Roman" w:cs="Times New Roman"/>
          <w:sz w:val="26"/>
          <w:szCs w:val="26"/>
        </w:rPr>
        <w:lastRenderedPageBreak/>
        <w:t>аудиторской проверки, а также оформление ее результатов; работа с информационными ресурсами и базами данных, в том числе по выявлению рисков в деятельности налоговых органов.</w:t>
      </w:r>
    </w:p>
    <w:p w:rsidR="00054E1B" w:rsidRPr="00CD77F9" w:rsidRDefault="00054E1B" w:rsidP="00B31517">
      <w:pPr>
        <w:pStyle w:val="ConsPlusNormal"/>
        <w:ind w:firstLine="567"/>
        <w:jc w:val="both"/>
        <w:outlineLvl w:val="0"/>
        <w:rPr>
          <w:rFonts w:ascii="Times New Roman" w:hAnsi="Times New Roman" w:cs="Times New Roman"/>
          <w:sz w:val="26"/>
          <w:szCs w:val="26"/>
        </w:rPr>
      </w:pPr>
      <w:r w:rsidRPr="00CD77F9">
        <w:rPr>
          <w:rFonts w:ascii="Times New Roman" w:hAnsi="Times New Roman" w:cs="Times New Roman"/>
          <w:spacing w:val="-4"/>
          <w:sz w:val="26"/>
          <w:szCs w:val="26"/>
        </w:rPr>
        <w:t xml:space="preserve">6.8. Наличие функциональных умений: </w:t>
      </w:r>
      <w:r w:rsidRPr="00CD77F9">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054E1B" w:rsidRPr="00CD77F9" w:rsidRDefault="00054E1B" w:rsidP="00B31517">
      <w:pPr>
        <w:pStyle w:val="ConsPlusNormal"/>
        <w:ind w:firstLine="567"/>
        <w:jc w:val="both"/>
        <w:outlineLvl w:val="0"/>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054E1B" w:rsidRPr="00CD77F9" w:rsidRDefault="00054E1B" w:rsidP="00B31517">
      <w:pPr>
        <w:pStyle w:val="ConsPlusNormal"/>
        <w:jc w:val="both"/>
        <w:rPr>
          <w:rFonts w:ascii="Times New Roman" w:hAnsi="Times New Roman" w:cs="Times New Roman"/>
          <w:sz w:val="26"/>
          <w:szCs w:val="26"/>
        </w:rPr>
      </w:pP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1" w:history="1">
        <w:r w:rsidRPr="00CD77F9">
          <w:rPr>
            <w:rFonts w:ascii="Times New Roman" w:hAnsi="Times New Roman"/>
            <w:sz w:val="26"/>
            <w:szCs w:val="26"/>
          </w:rPr>
          <w:t>статьями 14</w:t>
        </w:r>
      </w:hyperlink>
      <w:r w:rsidRPr="00CD77F9">
        <w:rPr>
          <w:rFonts w:ascii="Times New Roman" w:hAnsi="Times New Roman"/>
          <w:sz w:val="26"/>
          <w:szCs w:val="26"/>
        </w:rPr>
        <w:t xml:space="preserve">, </w:t>
      </w:r>
      <w:hyperlink r:id="rId22" w:history="1">
        <w:r w:rsidRPr="00CD77F9">
          <w:rPr>
            <w:rFonts w:ascii="Times New Roman" w:hAnsi="Times New Roman"/>
            <w:sz w:val="26"/>
            <w:szCs w:val="26"/>
          </w:rPr>
          <w:t>15</w:t>
        </w:r>
      </w:hyperlink>
      <w:r w:rsidRPr="00CD77F9">
        <w:rPr>
          <w:rFonts w:ascii="Times New Roman" w:hAnsi="Times New Roman"/>
          <w:sz w:val="26"/>
          <w:szCs w:val="26"/>
        </w:rPr>
        <w:t xml:space="preserve">, </w:t>
      </w:r>
      <w:hyperlink r:id="rId23" w:history="1">
        <w:r w:rsidRPr="00CD77F9">
          <w:rPr>
            <w:rFonts w:ascii="Times New Roman" w:hAnsi="Times New Roman"/>
            <w:sz w:val="26"/>
            <w:szCs w:val="26"/>
          </w:rPr>
          <w:t>17</w:t>
        </w:r>
      </w:hyperlink>
      <w:r w:rsidRPr="00CD77F9">
        <w:rPr>
          <w:rFonts w:ascii="Times New Roman" w:hAnsi="Times New Roman"/>
          <w:sz w:val="26"/>
          <w:szCs w:val="26"/>
        </w:rPr>
        <w:t xml:space="preserve">, </w:t>
      </w:r>
      <w:hyperlink r:id="rId24" w:history="1">
        <w:r w:rsidRPr="00CD77F9">
          <w:rPr>
            <w:rFonts w:ascii="Times New Roman" w:hAnsi="Times New Roman"/>
            <w:sz w:val="26"/>
            <w:szCs w:val="26"/>
          </w:rPr>
          <w:t>18</w:t>
        </w:r>
      </w:hyperlink>
      <w:r w:rsidRPr="00CD77F9">
        <w:rPr>
          <w:rFonts w:ascii="Times New Roman" w:hAnsi="Times New Roman"/>
          <w:sz w:val="26"/>
          <w:szCs w:val="26"/>
        </w:rPr>
        <w:t xml:space="preserve"> Федерального закона от 27.07.2004 № 79-ФЗ «О государственной гражданской службе Российской Федерации».</w:t>
      </w:r>
    </w:p>
    <w:p w:rsidR="007D5A1C" w:rsidRPr="00CD77F9" w:rsidRDefault="007D5A1C" w:rsidP="00B31517">
      <w:pPr>
        <w:autoSpaceDE w:val="0"/>
        <w:autoSpaceDN w:val="0"/>
        <w:adjustRightInd w:val="0"/>
        <w:spacing w:after="0" w:line="240" w:lineRule="auto"/>
        <w:ind w:firstLine="720"/>
        <w:jc w:val="both"/>
        <w:rPr>
          <w:rFonts w:ascii="Times New Roman" w:hAnsi="Times New Roman"/>
          <w:sz w:val="26"/>
          <w:szCs w:val="26"/>
        </w:rPr>
      </w:pPr>
      <w:r w:rsidRPr="00CD77F9">
        <w:rPr>
          <w:rFonts w:ascii="Times New Roman" w:hAnsi="Times New Roman"/>
          <w:sz w:val="26"/>
          <w:szCs w:val="26"/>
        </w:rPr>
        <w:t>8. </w:t>
      </w:r>
      <w:proofErr w:type="gramStart"/>
      <w:r w:rsidRPr="00CD77F9">
        <w:rPr>
          <w:rFonts w:ascii="Times New Roman" w:hAnsi="Times New Roman"/>
          <w:sz w:val="26"/>
          <w:szCs w:val="26"/>
        </w:rPr>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25"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8.1. Исходя из задач и функций, возложенных на отдел, в обязанности старшего государственного налогового инспектора входит:</w:t>
      </w:r>
    </w:p>
    <w:p w:rsidR="007D5A1C" w:rsidRPr="00CD77F9" w:rsidRDefault="007D5A1C" w:rsidP="00B31517">
      <w:pPr>
        <w:spacing w:after="0" w:line="240" w:lineRule="auto"/>
        <w:ind w:firstLine="540"/>
        <w:jc w:val="both"/>
        <w:rPr>
          <w:rFonts w:ascii="Times New Roman" w:hAnsi="Times New Roman"/>
          <w:sz w:val="26"/>
          <w:szCs w:val="26"/>
        </w:rPr>
      </w:pPr>
      <w:r w:rsidRPr="00CD77F9">
        <w:rPr>
          <w:rFonts w:ascii="Times New Roman" w:hAnsi="Times New Roman"/>
          <w:sz w:val="26"/>
          <w:szCs w:val="26"/>
        </w:rPr>
        <w:t xml:space="preserve">  </w:t>
      </w:r>
      <w:proofErr w:type="gramStart"/>
      <w:r w:rsidRPr="00CD77F9">
        <w:rPr>
          <w:rFonts w:ascii="Times New Roman" w:hAnsi="Times New Roman"/>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CD77F9">
        <w:rPr>
          <w:rFonts w:ascii="Times New Roman" w:hAnsi="Times New Roman"/>
          <w:sz w:val="26"/>
          <w:szCs w:val="26"/>
        </w:rPr>
        <w:t xml:space="preserve"> своевременности уплаты в бюджетную систему Российской Федерации иных обязательных платежей,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8.1.2. по поручению ФНС России участвовать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8.1.5. осуществление перед проведением аудиторских проверок </w:t>
      </w:r>
      <w:proofErr w:type="spellStart"/>
      <w:r w:rsidRPr="00CD77F9">
        <w:rPr>
          <w:rFonts w:ascii="Times New Roman" w:hAnsi="Times New Roman"/>
          <w:sz w:val="26"/>
          <w:szCs w:val="26"/>
        </w:rPr>
        <w:t>предпроверочного</w:t>
      </w:r>
      <w:proofErr w:type="spellEnd"/>
      <w:r w:rsidRPr="00CD77F9">
        <w:rPr>
          <w:rFonts w:ascii="Times New Roman" w:hAnsi="Times New Roman"/>
          <w:sz w:val="26"/>
          <w:szCs w:val="26"/>
        </w:rPr>
        <w:t xml:space="preserve">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8.1.6. оценка полноты и достоверности информации, содержащейся в базах данных и иных информационных ресурсах проверяемых налоговых органов;</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8.1.7.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7D5A1C" w:rsidRPr="00CD77F9" w:rsidRDefault="007D5A1C" w:rsidP="00B31517">
      <w:pPr>
        <w:autoSpaceDE w:val="0"/>
        <w:autoSpaceDN w:val="0"/>
        <w:adjustRightInd w:val="0"/>
        <w:spacing w:after="0" w:line="240" w:lineRule="auto"/>
        <w:ind w:firstLine="720"/>
        <w:jc w:val="both"/>
        <w:rPr>
          <w:rFonts w:ascii="Times New Roman" w:hAnsi="Times New Roman"/>
          <w:sz w:val="26"/>
          <w:szCs w:val="26"/>
        </w:rPr>
      </w:pPr>
      <w:r w:rsidRPr="00CD77F9">
        <w:rPr>
          <w:rFonts w:ascii="Times New Roman" w:hAnsi="Times New Roman"/>
          <w:sz w:val="26"/>
          <w:szCs w:val="26"/>
        </w:rPr>
        <w:lastRenderedPageBreak/>
        <w:t>8.1.8. проведение анализа схем уклонения от налогообложения, подготовку предложений по выявлению, пресечению и предупреждению данных схем;</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8.1.9. информирование руководителя проверки и начальника отдела о ходе проведения проверки, разногласиях и спорных вопросах, возникающих в ходе их проведения;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8.1.10.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8.1.11. проведение оценки качества аудиторских проверок, осуществляемых управлениями ФНС России по субъектам Российской Федерации, а также собственных проверок;</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8.1.12. внесение предложений для рассмотрения вопросов по проверяемым направлениям деятельности на Аудиторских советах;</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8.1.13.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устранением налоговыми органами нарушений, выявленных аудиторскими проверками, в том числе дистанционный контроль в отношении управлений ФНС России по субъектам Российской Федерации;</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8.1.14.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8.1.15. проведение </w:t>
      </w:r>
      <w:r w:rsidRPr="00CD77F9">
        <w:rPr>
          <w:rFonts w:ascii="Times New Roman" w:eastAsia="Arial" w:hAnsi="Times New Roman"/>
          <w:sz w:val="26"/>
          <w:szCs w:val="26"/>
          <w:lang w:eastAsia="ar-SA"/>
        </w:rPr>
        <w:t xml:space="preserve">комплексной оценки эффективности деятельности налоговых органов и надежности системы внутреннего контроля. Осуществление </w:t>
      </w:r>
      <w:r w:rsidRPr="00CD77F9">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8.1.16.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составлением планов мероприятий по устранению нарушений и недостатков, выявленных по результатам проведенных аудиторских проверок, а также оценка качества, полноты и своевременности исполнения запланированных корректирующих мероприятий;</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8.1.17. формирование типовых выборок и </w:t>
      </w:r>
      <w:r w:rsidRPr="00CD77F9">
        <w:rPr>
          <w:rFonts w:ascii="Times New Roman" w:hAnsi="Times New Roman"/>
          <w:sz w:val="26"/>
          <w:szCs w:val="26"/>
          <w:lang w:val="en-US"/>
        </w:rPr>
        <w:t>QBE</w:t>
      </w:r>
      <w:r w:rsidRPr="00CD77F9">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7D5A1C" w:rsidRPr="00CD77F9" w:rsidRDefault="007D5A1C" w:rsidP="00B31517">
      <w:pPr>
        <w:autoSpaceDE w:val="0"/>
        <w:spacing w:after="0" w:line="240" w:lineRule="auto"/>
        <w:ind w:firstLine="720"/>
        <w:jc w:val="both"/>
        <w:rPr>
          <w:rFonts w:ascii="Times New Roman" w:hAnsi="Times New Roman"/>
          <w:sz w:val="26"/>
          <w:szCs w:val="26"/>
        </w:rPr>
      </w:pPr>
      <w:r w:rsidRPr="00CD77F9">
        <w:rPr>
          <w:rFonts w:ascii="Times New Roman" w:hAnsi="Times New Roman"/>
          <w:sz w:val="26"/>
          <w:szCs w:val="26"/>
        </w:rPr>
        <w:t>8.1.18. проведение анализа и обобщение положительного опыта в части применения новых норм эффективных форм и методов налогового администрирования;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8.1.19. осуществление </w:t>
      </w:r>
      <w:proofErr w:type="spellStart"/>
      <w:r w:rsidRPr="00CD77F9">
        <w:rPr>
          <w:rFonts w:ascii="Times New Roman" w:hAnsi="Times New Roman"/>
          <w:sz w:val="26"/>
          <w:szCs w:val="26"/>
        </w:rPr>
        <w:t>постпроверочного</w:t>
      </w:r>
      <w:proofErr w:type="spellEnd"/>
      <w:r w:rsidRPr="00CD77F9">
        <w:rPr>
          <w:rFonts w:ascii="Times New Roman" w:hAnsi="Times New Roman"/>
          <w:sz w:val="26"/>
          <w:szCs w:val="26"/>
        </w:rPr>
        <w:t xml:space="preserve">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деятельностью проверенного налогового органа;</w:t>
      </w:r>
    </w:p>
    <w:p w:rsidR="007D5A1C" w:rsidRPr="00CD77F9" w:rsidRDefault="007D5A1C" w:rsidP="00B31517">
      <w:pPr>
        <w:spacing w:after="0" w:line="240" w:lineRule="auto"/>
        <w:ind w:firstLine="720"/>
        <w:contextualSpacing/>
        <w:jc w:val="both"/>
        <w:rPr>
          <w:rFonts w:ascii="Times New Roman" w:eastAsia="Arial Unicode MS" w:hAnsi="Times New Roman"/>
          <w:sz w:val="26"/>
          <w:szCs w:val="26"/>
        </w:rPr>
      </w:pPr>
      <w:r w:rsidRPr="00CD77F9">
        <w:rPr>
          <w:rFonts w:ascii="Times New Roman" w:hAnsi="Times New Roman"/>
          <w:sz w:val="26"/>
          <w:szCs w:val="26"/>
        </w:rPr>
        <w:t>8.1.20. участие в подготовке по итогам каждого полугодия анализа результатов внутреннего аудита по проверяемым направлениям деятельности;</w:t>
      </w:r>
    </w:p>
    <w:p w:rsidR="007D5A1C" w:rsidRPr="00CD77F9" w:rsidRDefault="007D5A1C" w:rsidP="00B31517">
      <w:pPr>
        <w:pStyle w:val="a4"/>
        <w:spacing w:after="0"/>
        <w:ind w:left="0" w:firstLine="720"/>
        <w:jc w:val="both"/>
        <w:rPr>
          <w:szCs w:val="26"/>
        </w:rPr>
      </w:pPr>
      <w:r w:rsidRPr="00CD77F9">
        <w:rPr>
          <w:szCs w:val="26"/>
        </w:rPr>
        <w:t>8.1.21. качественное и в установленные сроки выполнение текущих поручений начальника отдела и его заместителей, руководства Инспекции;</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8.1.22. соблюдение правил делового общения и норм служебного этикета;</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8.1.23. соблюдения установленных в Инспекции правил служебного распорядка, норм охраны труда, техники безопасности и противопожарной защиты;</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8.1.24. обеспечение сохранности служебного удостоверения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8.1.25.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8.1.26.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8.1.27. ведение делопроизводства в отделе в соответствии с инструкцией по делопроизводству, а также хранение и передачу в архив документов отдела;</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lastRenderedPageBreak/>
        <w:t>8.1.28. взаимодействие по вопросам, входящим в компетенцию отдела, со структурными подразделениями Инспекции;</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8.1.29.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8.1.30. постоянное повышение своего профессионального уровня;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8.1.31. осуществление иных функций по поручению начальника (заместителя начальника) отдела и руководства Инспекции.</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8.2. При выполнении возложенных должностных обязанностей старший государственный налоговый инспектор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8.2.3. в письменной форме уведомляет своего непосредственного начальника о возникшем конфликте интересов или о возможности его возникновения, как только об этом станет известно.</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 xml:space="preserve">. Исходя из установленных полномочий старший государственный налоговый инспектор имеет право </w:t>
      </w:r>
      <w:proofErr w:type="gramStart"/>
      <w:r w:rsidR="007D5A1C" w:rsidRPr="00CD77F9">
        <w:rPr>
          <w:rFonts w:ascii="Times New Roman" w:hAnsi="Times New Roman"/>
          <w:sz w:val="26"/>
          <w:szCs w:val="26"/>
        </w:rPr>
        <w:t>на</w:t>
      </w:r>
      <w:proofErr w:type="gramEnd"/>
      <w:r w:rsidR="007D5A1C" w:rsidRPr="00CD77F9">
        <w:rPr>
          <w:rFonts w:ascii="Times New Roman" w:hAnsi="Times New Roman"/>
          <w:sz w:val="26"/>
          <w:szCs w:val="26"/>
        </w:rPr>
        <w:t>:</w:t>
      </w:r>
    </w:p>
    <w:p w:rsidR="007D5A1C" w:rsidRPr="00CD77F9" w:rsidRDefault="00C67F52" w:rsidP="00B31517">
      <w:pPr>
        <w:spacing w:after="0" w:line="240" w:lineRule="auto"/>
        <w:ind w:firstLine="720"/>
        <w:jc w:val="both"/>
        <w:rPr>
          <w:rFonts w:ascii="Times New Roman" w:hAnsi="Times New Roman"/>
          <w:sz w:val="26"/>
          <w:szCs w:val="26"/>
        </w:rPr>
      </w:pPr>
      <w:proofErr w:type="gramStart"/>
      <w:r>
        <w:rPr>
          <w:rFonts w:ascii="Times New Roman" w:hAnsi="Times New Roman"/>
          <w:sz w:val="26"/>
          <w:szCs w:val="26"/>
        </w:rPr>
        <w:t>9</w:t>
      </w:r>
      <w:r w:rsidR="007D5A1C"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.7. защиту сведений о государственном гражданском служащем;</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431963" w:rsidRPr="00CD77F9" w:rsidRDefault="00431963"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10. </w:t>
      </w:r>
      <w:proofErr w:type="gramStart"/>
      <w:r w:rsidRPr="00CD77F9">
        <w:rPr>
          <w:rFonts w:ascii="Times New Roman" w:hAnsi="Times New Roman"/>
          <w:sz w:val="26"/>
          <w:szCs w:val="26"/>
        </w:rPr>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26"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w:t>
      </w:r>
      <w:r w:rsidRPr="00CD77F9">
        <w:rPr>
          <w:rFonts w:ascii="Times New Roman" w:hAnsi="Times New Roman"/>
          <w:sz w:val="26"/>
          <w:szCs w:val="26"/>
        </w:rPr>
        <w:lastRenderedPageBreak/>
        <w:t>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7D5A1C" w:rsidRPr="00CD77F9" w:rsidRDefault="00431963"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11</w:t>
      </w:r>
      <w:r w:rsidR="007D5A1C" w:rsidRPr="00CD77F9">
        <w:rPr>
          <w:rFonts w:ascii="Times New Roman" w:hAnsi="Times New Roman"/>
          <w:sz w:val="26"/>
          <w:szCs w:val="26"/>
        </w:rPr>
        <w:t>.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IV. Перечень вопросов, по которым старший государственный налоговый инспектор</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spacing w:after="0" w:line="240" w:lineRule="auto"/>
        <w:ind w:firstLine="567"/>
        <w:contextualSpacing/>
        <w:jc w:val="both"/>
        <w:rPr>
          <w:rFonts w:ascii="Times New Roman" w:hAnsi="Times New Roman"/>
          <w:sz w:val="26"/>
          <w:szCs w:val="26"/>
        </w:rPr>
      </w:pPr>
      <w:r w:rsidRPr="00CD77F9">
        <w:rPr>
          <w:rFonts w:ascii="Times New Roman" w:hAnsi="Times New Roman"/>
          <w:sz w:val="26"/>
          <w:szCs w:val="26"/>
        </w:rPr>
        <w:t>12. В соответствии с замещаемой должностью государственной гражданской службы старший государственный налоговый инспектор вправе самостоятельно принимать решения по следующим вопросам:</w:t>
      </w:r>
    </w:p>
    <w:p w:rsidR="00054E1B" w:rsidRPr="00CD77F9" w:rsidRDefault="007D5A1C" w:rsidP="00B31517">
      <w:pPr>
        <w:pStyle w:val="a7"/>
        <w:tabs>
          <w:tab w:val="left" w:pos="918"/>
        </w:tabs>
        <w:spacing w:after="0"/>
        <w:ind w:right="20" w:firstLine="567"/>
        <w:contextualSpacing/>
        <w:jc w:val="both"/>
        <w:rPr>
          <w:sz w:val="26"/>
          <w:szCs w:val="26"/>
        </w:rPr>
      </w:pPr>
      <w:r w:rsidRPr="00CD77F9">
        <w:rPr>
          <w:sz w:val="26"/>
          <w:szCs w:val="26"/>
        </w:rPr>
        <w:t>12</w:t>
      </w:r>
      <w:r w:rsidR="00054E1B" w:rsidRPr="00CD77F9">
        <w:rPr>
          <w:sz w:val="26"/>
          <w:szCs w:val="26"/>
        </w:rPr>
        <w:t>.1. при проведен</w:t>
      </w:r>
      <w:proofErr w:type="gramStart"/>
      <w:r w:rsidR="00054E1B" w:rsidRPr="00CD77F9">
        <w:rPr>
          <w:sz w:val="26"/>
          <w:szCs w:val="26"/>
        </w:rPr>
        <w:t>ии ау</w:t>
      </w:r>
      <w:proofErr w:type="gramEnd"/>
      <w:r w:rsidR="00054E1B" w:rsidRPr="00CD77F9">
        <w:rPr>
          <w:sz w:val="26"/>
          <w:szCs w:val="26"/>
        </w:rPr>
        <w:t xml:space="preserve">диторской проверки самостоятельно определять исходя из особенностей организации проверяемого налогового органа конкретные методы проведения проверки, количество и содержание </w:t>
      </w:r>
      <w:proofErr w:type="spellStart"/>
      <w:r w:rsidR="00054E1B" w:rsidRPr="00CD77F9">
        <w:rPr>
          <w:sz w:val="26"/>
          <w:szCs w:val="26"/>
        </w:rPr>
        <w:t>истребуемых</w:t>
      </w:r>
      <w:proofErr w:type="spellEnd"/>
      <w:r w:rsidR="00054E1B" w:rsidRPr="00CD77F9">
        <w:rPr>
          <w:sz w:val="26"/>
          <w:szCs w:val="26"/>
        </w:rPr>
        <w:t xml:space="preserve"> документов и материалов, необходимых для проверки;</w:t>
      </w:r>
    </w:p>
    <w:p w:rsidR="00054E1B" w:rsidRPr="00CD77F9" w:rsidRDefault="007D5A1C" w:rsidP="00B31517">
      <w:pPr>
        <w:spacing w:line="240" w:lineRule="auto"/>
        <w:ind w:firstLine="567"/>
        <w:contextualSpacing/>
        <w:jc w:val="both"/>
        <w:rPr>
          <w:rFonts w:ascii="Times New Roman" w:hAnsi="Times New Roman"/>
          <w:sz w:val="26"/>
          <w:szCs w:val="26"/>
        </w:rPr>
      </w:pPr>
      <w:proofErr w:type="gramStart"/>
      <w:r w:rsidRPr="00CD77F9">
        <w:rPr>
          <w:rFonts w:ascii="Times New Roman" w:hAnsi="Times New Roman"/>
          <w:sz w:val="26"/>
          <w:szCs w:val="26"/>
        </w:rPr>
        <w:t>12</w:t>
      </w:r>
      <w:r w:rsidR="00054E1B" w:rsidRPr="00CD77F9">
        <w:rPr>
          <w:rFonts w:ascii="Times New Roman" w:hAnsi="Times New Roman"/>
          <w:sz w:val="26"/>
          <w:szCs w:val="26"/>
        </w:rPr>
        <w:t>.2.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 При исполнении служебных обязанностей государственный налоговый инспектор обязан самостоятельно принимать решения по следующим вопросам:</w:t>
      </w:r>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.1. подготовка и составление материалов по результатам аудиторских проверок;</w:t>
      </w:r>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.2. подготовка докладных записок, предложений, аналитических обзоров по состоянию внутриведомственного контроля, правоприменительной практике, организации работы проверяемых налоговых органов;</w:t>
      </w:r>
    </w:p>
    <w:p w:rsidR="00054E1B" w:rsidRPr="00CD77F9" w:rsidRDefault="007D5A1C" w:rsidP="00B31517">
      <w:pPr>
        <w:pStyle w:val="ConsPlusNormal"/>
        <w:ind w:firstLine="540"/>
        <w:jc w:val="both"/>
        <w:rPr>
          <w:rFonts w:ascii="Times New Roman" w:eastAsiaTheme="minorHAnsi" w:hAnsi="Times New Roman" w:cs="Times New Roman"/>
          <w:sz w:val="26"/>
          <w:szCs w:val="26"/>
        </w:rPr>
      </w:pPr>
      <w:r w:rsidRPr="00CD77F9">
        <w:rPr>
          <w:rFonts w:ascii="Times New Roman" w:hAnsi="Times New Roman" w:cs="Times New Roman"/>
          <w:sz w:val="26"/>
          <w:szCs w:val="26"/>
        </w:rPr>
        <w:t>13</w:t>
      </w:r>
      <w:r w:rsidR="00054E1B" w:rsidRPr="00CD77F9">
        <w:rPr>
          <w:rFonts w:ascii="Times New Roman" w:hAnsi="Times New Roman" w:cs="Times New Roman"/>
          <w:sz w:val="26"/>
          <w:szCs w:val="26"/>
        </w:rPr>
        <w:t>.3. при проведен</w:t>
      </w:r>
      <w:proofErr w:type="gramStart"/>
      <w:r w:rsidR="00054E1B" w:rsidRPr="00CD77F9">
        <w:rPr>
          <w:rFonts w:ascii="Times New Roman" w:hAnsi="Times New Roman" w:cs="Times New Roman"/>
          <w:sz w:val="26"/>
          <w:szCs w:val="26"/>
        </w:rPr>
        <w:t>ии ау</w:t>
      </w:r>
      <w:proofErr w:type="gramEnd"/>
      <w:r w:rsidR="00054E1B" w:rsidRPr="00CD77F9">
        <w:rPr>
          <w:rFonts w:ascii="Times New Roman" w:hAnsi="Times New Roman" w:cs="Times New Roman"/>
          <w:sz w:val="26"/>
          <w:szCs w:val="26"/>
        </w:rPr>
        <w:t>диторских проверок представление в письменном виде предложений руководителю проверки о выходе на проверку в определенные Инспекции проверяемого налогового органа с обоснованием причин своего выбора.</w:t>
      </w:r>
    </w:p>
    <w:p w:rsidR="00054E1B" w:rsidRPr="00CD77F9" w:rsidRDefault="00054E1B" w:rsidP="00B31517">
      <w:pPr>
        <w:pStyle w:val="ConsPlusNormal"/>
        <w:ind w:firstLine="540"/>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 Перечень вопросов, по которым старший государственный налоговый инспектор</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054E1B" w:rsidRPr="00CD77F9" w:rsidRDefault="00054E1B" w:rsidP="00B31517">
      <w:pPr>
        <w:pStyle w:val="ConsPlusNormal"/>
        <w:jc w:val="both"/>
        <w:rPr>
          <w:rFonts w:ascii="Times New Roman" w:hAnsi="Times New Roman" w:cs="Times New Roman"/>
          <w:sz w:val="26"/>
          <w:szCs w:val="26"/>
        </w:rPr>
      </w:pPr>
    </w:p>
    <w:p w:rsidR="00B31517" w:rsidRPr="00F95102" w:rsidRDefault="00B31517" w:rsidP="00B31517">
      <w:pPr>
        <w:pStyle w:val="ConsPlusNormal"/>
        <w:jc w:val="center"/>
        <w:outlineLvl w:val="1"/>
        <w:rPr>
          <w:rFonts w:ascii="Times New Roman" w:hAnsi="Times New Roman" w:cs="Times New Roman"/>
          <w:b/>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lastRenderedPageBreak/>
        <w:t>VI. Сроки и процедуры подготовки, рассмотрения</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054E1B" w:rsidRPr="00CD77F9" w:rsidRDefault="00054E1B" w:rsidP="00B31517">
      <w:pPr>
        <w:pStyle w:val="ConsPlusNormal"/>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7"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28"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18. Старший государственный налоговый инспектор не оказывает государственных услуг гражданам и организациям.</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p w:rsidR="00054E1B" w:rsidRPr="00CD77F9" w:rsidRDefault="00054E1B" w:rsidP="00B31517">
      <w:pPr>
        <w:pStyle w:val="ConsPlusNormal"/>
        <w:jc w:val="both"/>
        <w:rPr>
          <w:rFonts w:ascii="Times New Roman" w:hAnsi="Times New Roman" w:cs="Times New Roman"/>
          <w:sz w:val="26"/>
          <w:szCs w:val="26"/>
        </w:rPr>
      </w:pPr>
    </w:p>
    <w:p w:rsidR="00DD4B28" w:rsidRPr="00CD77F9" w:rsidRDefault="00DD4B28" w:rsidP="00054E1B">
      <w:pPr>
        <w:rPr>
          <w:rFonts w:ascii="Times New Roman" w:hAnsi="Times New Roman"/>
          <w:sz w:val="26"/>
          <w:szCs w:val="26"/>
        </w:rPr>
      </w:pPr>
    </w:p>
    <w:sectPr w:rsidR="00DD4B28" w:rsidRPr="00CD77F9" w:rsidSect="00C2159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570E8"/>
    <w:rsid w:val="00054E1B"/>
    <w:rsid w:val="00236748"/>
    <w:rsid w:val="00431963"/>
    <w:rsid w:val="005570E8"/>
    <w:rsid w:val="006972F4"/>
    <w:rsid w:val="007D5A1C"/>
    <w:rsid w:val="009470AB"/>
    <w:rsid w:val="00B31517"/>
    <w:rsid w:val="00C67F52"/>
    <w:rsid w:val="00CD2FE5"/>
    <w:rsid w:val="00CD77F9"/>
    <w:rsid w:val="00DD4B28"/>
    <w:rsid w:val="00E151C4"/>
    <w:rsid w:val="00E1572B"/>
    <w:rsid w:val="00EF7A5D"/>
    <w:rsid w:val="00F95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0E8"/>
    <w:rPr>
      <w:rFonts w:ascii="Calibri" w:eastAsia="Calibri" w:hAnsi="Calibri" w:cs="Times New Roman"/>
    </w:rPr>
  </w:style>
  <w:style w:type="paragraph" w:styleId="1">
    <w:name w:val="heading 1"/>
    <w:basedOn w:val="a"/>
    <w:next w:val="a"/>
    <w:link w:val="10"/>
    <w:qFormat/>
    <w:rsid w:val="00054E1B"/>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570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570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5570E8"/>
    <w:rPr>
      <w:color w:val="0000FF"/>
      <w:u w:val="single"/>
    </w:rPr>
  </w:style>
  <w:style w:type="character" w:customStyle="1" w:styleId="10">
    <w:name w:val="Заголовок 1 Знак"/>
    <w:basedOn w:val="a0"/>
    <w:link w:val="1"/>
    <w:rsid w:val="00054E1B"/>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054E1B"/>
    <w:rPr>
      <w:rFonts w:ascii="Calibri" w:eastAsia="Times New Roman" w:hAnsi="Calibri" w:cs="Calibri"/>
      <w:szCs w:val="20"/>
      <w:lang w:eastAsia="ru-RU"/>
    </w:rPr>
  </w:style>
  <w:style w:type="paragraph" w:styleId="a4">
    <w:name w:val="Body Text Indent"/>
    <w:basedOn w:val="a"/>
    <w:link w:val="a5"/>
    <w:rsid w:val="00054E1B"/>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054E1B"/>
    <w:rPr>
      <w:rFonts w:ascii="Times New Roman" w:eastAsia="Times New Roman" w:hAnsi="Times New Roman" w:cs="Times New Roman"/>
      <w:snapToGrid w:val="0"/>
      <w:sz w:val="26"/>
      <w:szCs w:val="20"/>
    </w:rPr>
  </w:style>
  <w:style w:type="paragraph" w:customStyle="1" w:styleId="a6">
    <w:name w:val="Нормальный (таблица)"/>
    <w:basedOn w:val="a"/>
    <w:next w:val="a"/>
    <w:rsid w:val="00054E1B"/>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7">
    <w:name w:val="Body Text"/>
    <w:basedOn w:val="a"/>
    <w:link w:val="a8"/>
    <w:rsid w:val="00054E1B"/>
    <w:pPr>
      <w:spacing w:after="120" w:line="240" w:lineRule="auto"/>
    </w:pPr>
    <w:rPr>
      <w:rFonts w:ascii="Times New Roman" w:eastAsia="Times New Roman" w:hAnsi="Times New Roman"/>
      <w:sz w:val="24"/>
      <w:szCs w:val="24"/>
    </w:rPr>
  </w:style>
  <w:style w:type="character" w:customStyle="1" w:styleId="a8">
    <w:name w:val="Основной текст Знак"/>
    <w:basedOn w:val="a0"/>
    <w:link w:val="a7"/>
    <w:rsid w:val="00054E1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37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hyperlink" Target="consultantplus://offline/ref=8DD5868412FEBAC622CAD1721BE68DBA86F33AF1E797FAD13E30B5C8FFD3695B47B4A77CEC2FE6BF38o2L" TargetMode="External"/><Relationship Id="rId18" Type="http://schemas.openxmlformats.org/officeDocument/2006/relationships/hyperlink" Target="consultantplus://offline/ref=F0FD8E12D4D92D80415B39858DB6D86455E8F53803BF582806DCEA0D2FpAp3L" TargetMode="External"/><Relationship Id="rId26" Type="http://schemas.openxmlformats.org/officeDocument/2006/relationships/hyperlink" Target="consultantplus://offline/ref=4A31F8B5FD9ECFF8076E6F9901C4580DD7931830E767FA56B0DD7B39D2E07738CC8A4743B9964D33w4G0I" TargetMode="External"/><Relationship Id="rId3" Type="http://schemas.microsoft.com/office/2007/relationships/stylesWithEffects" Target="stylesWithEffects.xml"/><Relationship Id="rId21" Type="http://schemas.openxmlformats.org/officeDocument/2006/relationships/hyperlink" Target="consultantplus://offline/ref=4D08FE4959AA1F2A28289DFAC74FE4A637A531A3A23E0202644AB5ED2FFA844E5BE26C47497F90F41Dg8E" TargetMode="Externa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yperlink" Target="consultantplus://offline/ref=8DD5868412FEBAC622CAD1721BE68DBA86F33AF1E797FAD13E30B5C8FFD3695B47B4A77CEC2FE6B038o5L" TargetMode="External"/><Relationship Id="rId17" Type="http://schemas.openxmlformats.org/officeDocument/2006/relationships/hyperlink" Target="consultantplus://offline/ref=D1E7CE89F1FD43343CDE11F297422054F5065E7599A680CBCA4F25B060b5p7L" TargetMode="External"/><Relationship Id="rId25" Type="http://schemas.openxmlformats.org/officeDocument/2006/relationships/hyperlink" Target="consultantplus://offline/ref=10DB69FF13CA381E2FEC840E634B533518CF0BAB73A5298947C8C60752B1CD9067C6DC92FD24F87202xFC" TargetMode="External"/><Relationship Id="rId2" Type="http://schemas.openxmlformats.org/officeDocument/2006/relationships/styles" Target="styles.xml"/><Relationship Id="rId16" Type="http://schemas.openxmlformats.org/officeDocument/2006/relationships/hyperlink" Target="consultantplus://offline/ref=6665E63259E05C3B4B26A09DB2034FA1EAE391AB2356CBFE1DE69DFB9EFFC8CBBCF1E9FDE5E8C124NEp5L" TargetMode="External"/><Relationship Id="rId20" Type="http://schemas.openxmlformats.org/officeDocument/2006/relationships/hyperlink" Target="consultantplus://offline/ref=585EF6DA4DBF11FCE011D08457D8296848EA832CCBB3207E3F087B0AA4GEr2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consultantplus://offline/ref=8DD5868412FEBAC622CAD1721BE68DBA86F33AF1E797FAD13E30B5C8FFD3695B47B4A77CEC2FE6B138o1L" TargetMode="External"/><Relationship Id="rId24" Type="http://schemas.openxmlformats.org/officeDocument/2006/relationships/hyperlink" Target="consultantplus://offline/ref=4D08FE4959AA1F2A28289DFAC74FE4A637A531A3A23E0202644AB5ED2FFA844E5BE26C47497F90F31Dg3E" TargetMode="External"/><Relationship Id="rId5" Type="http://schemas.openxmlformats.org/officeDocument/2006/relationships/webSettings" Target="webSettings.xml"/><Relationship Id="rId15" Type="http://schemas.openxmlformats.org/officeDocument/2006/relationships/hyperlink" Target="consultantplus://offline/ref=6665E63259E05C3B4B26A09DB2034FA1EAE391AB2356CBFE1DE69DFB9EFFC8CBBCF1E9FDE5E8CE2CNEpBL" TargetMode="External"/><Relationship Id="rId23" Type="http://schemas.openxmlformats.org/officeDocument/2006/relationships/hyperlink" Target="consultantplus://offline/ref=4D08FE4959AA1F2A28289DFAC74FE4A637A531A3A23E0202644AB5ED2FFA844E5BE26C47497F90F11DgEE" TargetMode="External"/><Relationship Id="rId28" Type="http://schemas.openxmlformats.org/officeDocument/2006/relationships/hyperlink" Target="consultantplus://offline/ref=4A31F8B5FD9ECFF8076E6F9901C4580DD7951934E062FA56B0DD7B39D2E07738CC8A4743B9964C36w4GFI" TargetMode="External"/><Relationship Id="rId10" Type="http://schemas.openxmlformats.org/officeDocument/2006/relationships/hyperlink" Target="consultantplus://offline/ref=8DD5868412FEBAC622CAD1721BE68DBA86F33AF1E797FAD13E30B5C8FFD3695B47B4A77CEC2EE5B038o5L" TargetMode="External"/><Relationship Id="rId19" Type="http://schemas.openxmlformats.org/officeDocument/2006/relationships/hyperlink" Target="consultantplus://offline/ref=F8A8D381113BC0D5F70228FB3FFD6A252F49BDD06ADA82CF5E98FA7DCDxEqF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hyperlink" Target="consultantplus://offline/ref=8DD5868412FEBAC622CAD1721BE68DBA86F33AF1E797FAD13E30B5C8FFD3695B47B4A77CEC2FE6BE38o5L" TargetMode="External"/><Relationship Id="rId22" Type="http://schemas.openxmlformats.org/officeDocument/2006/relationships/hyperlink" Target="consultantplus://offline/ref=4D08FE4959AA1F2A28289DFAC74FE4A637A531A3A23E0202644AB5ED2FFA844E5BE26C47497F90F61Dg9E" TargetMode="External"/><Relationship Id="rId27" Type="http://schemas.openxmlformats.org/officeDocument/2006/relationships/hyperlink" Target="consultantplus://offline/ref=4A31F8B5FD9ECFF8076E6F9901C4580DDD9D1537EB6CA75CB884773BD5EF282FCBC34B42B9964Ew3G8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BD6F8-0FAD-4ED9-9A93-7E02BD92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3729</Words>
  <Characters>21258</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9951-00-397</dc:creator>
  <cp:keywords/>
  <dc:description/>
  <cp:lastModifiedBy>Булгаков Олег Николаевич</cp:lastModifiedBy>
  <cp:revision>11</cp:revision>
  <cp:lastPrinted>2020-01-15T14:17:00Z</cp:lastPrinted>
  <dcterms:created xsi:type="dcterms:W3CDTF">2018-06-05T10:27:00Z</dcterms:created>
  <dcterms:modified xsi:type="dcterms:W3CDTF">2020-01-15T14:17:00Z</dcterms:modified>
</cp:coreProperties>
</file>